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chtearcering-accent5"/>
        <w:tblW w:w="10445" w:type="dxa"/>
        <w:tblLook w:val="04A0"/>
      </w:tblPr>
      <w:tblGrid>
        <w:gridCol w:w="1850"/>
        <w:gridCol w:w="2318"/>
        <w:gridCol w:w="1850"/>
        <w:gridCol w:w="1806"/>
        <w:gridCol w:w="2640"/>
      </w:tblGrid>
      <w:tr w:rsidR="00395D5D" w:rsidRPr="003717C4" w:rsidTr="00395D5D">
        <w:trPr>
          <w:cnfStyle w:val="100000000000"/>
          <w:trHeight w:val="897"/>
        </w:trPr>
        <w:tc>
          <w:tcPr>
            <w:cnfStyle w:val="001000000000"/>
            <w:tcW w:w="1850" w:type="dxa"/>
          </w:tcPr>
          <w:p w:rsidR="006A26B3" w:rsidRPr="003717C4" w:rsidRDefault="006A26B3" w:rsidP="006A26B3">
            <w:pPr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Methode van geboorteregeling</w:t>
            </w:r>
          </w:p>
        </w:tc>
        <w:tc>
          <w:tcPr>
            <w:tcW w:w="2311" w:type="dxa"/>
          </w:tcPr>
          <w:p w:rsidR="006A26B3" w:rsidRPr="003717C4" w:rsidRDefault="006A26B3">
            <w:pPr>
              <w:cnfStyle w:val="1000000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Werking</w:t>
            </w:r>
          </w:p>
        </w:tc>
        <w:tc>
          <w:tcPr>
            <w:tcW w:w="1850" w:type="dxa"/>
          </w:tcPr>
          <w:p w:rsidR="006A26B3" w:rsidRPr="003717C4" w:rsidRDefault="006A26B3">
            <w:pPr>
              <w:cnfStyle w:val="1000000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Betrouwbaarheid</w:t>
            </w:r>
          </w:p>
        </w:tc>
        <w:tc>
          <w:tcPr>
            <w:tcW w:w="1807" w:type="dxa"/>
          </w:tcPr>
          <w:p w:rsidR="006A26B3" w:rsidRPr="003717C4" w:rsidRDefault="006A26B3">
            <w:pPr>
              <w:cnfStyle w:val="1000000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Eventuele voordelen</w:t>
            </w:r>
          </w:p>
        </w:tc>
        <w:tc>
          <w:tcPr>
            <w:tcW w:w="2627" w:type="dxa"/>
          </w:tcPr>
          <w:p w:rsidR="006A26B3" w:rsidRPr="003717C4" w:rsidRDefault="006A26B3">
            <w:pPr>
              <w:cnfStyle w:val="1000000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Eventuele nadelen</w:t>
            </w:r>
          </w:p>
        </w:tc>
      </w:tr>
      <w:tr w:rsidR="00395D5D" w:rsidRPr="003717C4" w:rsidTr="00395D5D">
        <w:trPr>
          <w:cnfStyle w:val="000000100000"/>
          <w:trHeight w:val="869"/>
        </w:trPr>
        <w:tc>
          <w:tcPr>
            <w:cnfStyle w:val="001000000000"/>
            <w:tcW w:w="1850" w:type="dxa"/>
          </w:tcPr>
          <w:p w:rsidR="006A26B3" w:rsidRPr="003717C4" w:rsidRDefault="006A26B3">
            <w:pPr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Periodieke onthouding</w:t>
            </w:r>
          </w:p>
        </w:tc>
        <w:tc>
          <w:tcPr>
            <w:tcW w:w="2311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Geen geslachtsgemeenschap tijdens de vruchtbare periode.</w:t>
            </w:r>
          </w:p>
        </w:tc>
        <w:tc>
          <w:tcPr>
            <w:tcW w:w="1850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Erg onbetrouwbaar</w:t>
            </w:r>
          </w:p>
        </w:tc>
        <w:tc>
          <w:tcPr>
            <w:tcW w:w="1807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Geen hulpmiddelen nodig</w:t>
            </w:r>
          </w:p>
        </w:tc>
        <w:tc>
          <w:tcPr>
            <w:tcW w:w="2627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van ovulatie moeilijk precies te bepalen</w:t>
            </w:r>
          </w:p>
        </w:tc>
      </w:tr>
      <w:tr w:rsidR="00395D5D" w:rsidRPr="003717C4" w:rsidTr="00395D5D">
        <w:trPr>
          <w:trHeight w:val="869"/>
        </w:trPr>
        <w:tc>
          <w:tcPr>
            <w:cnfStyle w:val="001000000000"/>
            <w:tcW w:w="1850" w:type="dxa"/>
          </w:tcPr>
          <w:p w:rsidR="006A26B3" w:rsidRPr="003717C4" w:rsidRDefault="006A26B3">
            <w:pPr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 xml:space="preserve">Coïtus </w:t>
            </w:r>
            <w:proofErr w:type="spellStart"/>
            <w:r w:rsidRPr="003717C4">
              <w:rPr>
                <w:sz w:val="20"/>
                <w:szCs w:val="20"/>
              </w:rPr>
              <w:t>interruptus</w:t>
            </w:r>
            <w:proofErr w:type="spellEnd"/>
          </w:p>
        </w:tc>
        <w:tc>
          <w:tcPr>
            <w:tcW w:w="2311" w:type="dxa"/>
          </w:tcPr>
          <w:p w:rsidR="006A26B3" w:rsidRPr="003717C4" w:rsidRDefault="003717C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trekt de penis vlak voor de zaadlozing uit de vagina terug.</w:t>
            </w:r>
          </w:p>
        </w:tc>
        <w:tc>
          <w:tcPr>
            <w:tcW w:w="1850" w:type="dxa"/>
          </w:tcPr>
          <w:p w:rsidR="006A26B3" w:rsidRPr="003717C4" w:rsidRDefault="003717C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onbetrouwbaar</w:t>
            </w:r>
          </w:p>
        </w:tc>
        <w:tc>
          <w:tcPr>
            <w:tcW w:w="1807" w:type="dxa"/>
          </w:tcPr>
          <w:p w:rsidR="006A26B3" w:rsidRPr="003717C4" w:rsidRDefault="003717C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hoeft niet langs de huisarts, niks te kopen.</w:t>
            </w:r>
          </w:p>
        </w:tc>
        <w:tc>
          <w:tcPr>
            <w:tcW w:w="2627" w:type="dxa"/>
          </w:tcPr>
          <w:p w:rsidR="006A26B3" w:rsidRPr="003717C4" w:rsidRDefault="003717C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Voorvocht met zaadcellen kunnen al voor de zaadlozing de penis hebben verlaten.</w:t>
            </w:r>
          </w:p>
        </w:tc>
      </w:tr>
      <w:tr w:rsidR="00395D5D" w:rsidRPr="003717C4" w:rsidTr="00395D5D">
        <w:trPr>
          <w:cnfStyle w:val="000000100000"/>
          <w:trHeight w:val="435"/>
        </w:trPr>
        <w:tc>
          <w:tcPr>
            <w:cnfStyle w:val="001000000000"/>
            <w:tcW w:w="1850" w:type="dxa"/>
          </w:tcPr>
          <w:p w:rsidR="006A26B3" w:rsidRPr="003717C4" w:rsidRDefault="006A26B3">
            <w:pPr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Condoom</w:t>
            </w:r>
          </w:p>
        </w:tc>
        <w:tc>
          <w:tcPr>
            <w:tcW w:w="2311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hoesje van rubber wordt om de penis geschoven</w:t>
            </w:r>
            <w:r w:rsidR="00036265">
              <w:rPr>
                <w:sz w:val="20"/>
                <w:szCs w:val="20"/>
              </w:rPr>
              <w:t>. Deze houdt de zaadcellen tegen.</w:t>
            </w:r>
          </w:p>
        </w:tc>
        <w:tc>
          <w:tcPr>
            <w:tcW w:w="1850" w:type="dxa"/>
          </w:tcPr>
          <w:p w:rsidR="006A26B3" w:rsidRPr="003717C4" w:rsidRDefault="0003626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717C4">
              <w:rPr>
                <w:sz w:val="20"/>
                <w:szCs w:val="20"/>
              </w:rPr>
              <w:t>etrouwbaar</w:t>
            </w:r>
          </w:p>
        </w:tc>
        <w:tc>
          <w:tcPr>
            <w:tcW w:w="1807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Bescherming tegen het overbrengen van ziekteverwekkers.</w:t>
            </w:r>
          </w:p>
        </w:tc>
        <w:tc>
          <w:tcPr>
            <w:tcW w:w="2627" w:type="dxa"/>
          </w:tcPr>
          <w:p w:rsidR="006A26B3" w:rsidRPr="003717C4" w:rsidRDefault="003717C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kan scheuren,  </w:t>
            </w:r>
          </w:p>
        </w:tc>
      </w:tr>
      <w:tr w:rsidR="00395D5D" w:rsidRPr="003717C4" w:rsidTr="00395D5D">
        <w:trPr>
          <w:trHeight w:val="435"/>
        </w:trPr>
        <w:tc>
          <w:tcPr>
            <w:cnfStyle w:val="001000000000"/>
            <w:tcW w:w="1850" w:type="dxa"/>
          </w:tcPr>
          <w:p w:rsidR="006A26B3" w:rsidRPr="003717C4" w:rsidRDefault="0003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A26B3" w:rsidRPr="003717C4">
              <w:rPr>
                <w:sz w:val="20"/>
                <w:szCs w:val="20"/>
              </w:rPr>
              <w:t>ormoonpleister</w:t>
            </w:r>
          </w:p>
        </w:tc>
        <w:tc>
          <w:tcPr>
            <w:tcW w:w="2311" w:type="dxa"/>
          </w:tcPr>
          <w:p w:rsidR="006A26B3" w:rsidRPr="003717C4" w:rsidRDefault="00395D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Geeft hormonen af via de huid naar binnen.</w:t>
            </w:r>
          </w:p>
        </w:tc>
        <w:tc>
          <w:tcPr>
            <w:tcW w:w="1850" w:type="dxa"/>
          </w:tcPr>
          <w:p w:rsidR="006A26B3" w:rsidRPr="003717C4" w:rsidRDefault="000362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95D5D">
              <w:rPr>
                <w:sz w:val="20"/>
                <w:szCs w:val="20"/>
              </w:rPr>
              <w:t>etrouwbaar</w:t>
            </w:r>
          </w:p>
        </w:tc>
        <w:tc>
          <w:tcPr>
            <w:tcW w:w="1807" w:type="dxa"/>
          </w:tcPr>
          <w:p w:rsidR="006A26B3" w:rsidRPr="003717C4" w:rsidRDefault="00395D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ovulatie.</w:t>
            </w:r>
          </w:p>
        </w:tc>
        <w:tc>
          <w:tcPr>
            <w:tcW w:w="2627" w:type="dxa"/>
          </w:tcPr>
          <w:p w:rsidR="006A26B3" w:rsidRPr="003717C4" w:rsidRDefault="00395D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loslaten door water of andere dingen.</w:t>
            </w:r>
          </w:p>
        </w:tc>
      </w:tr>
      <w:tr w:rsidR="00395D5D" w:rsidRPr="003717C4" w:rsidTr="00036265">
        <w:trPr>
          <w:cnfStyle w:val="000000100000"/>
          <w:cantSplit/>
          <w:trHeight w:val="435"/>
        </w:trPr>
        <w:tc>
          <w:tcPr>
            <w:cnfStyle w:val="001000000000"/>
            <w:tcW w:w="1850" w:type="dxa"/>
          </w:tcPr>
          <w:p w:rsidR="006A26B3" w:rsidRDefault="003717C4">
            <w:pPr>
              <w:rPr>
                <w:sz w:val="20"/>
                <w:szCs w:val="20"/>
              </w:rPr>
            </w:pPr>
            <w:r w:rsidRPr="003717C4">
              <w:rPr>
                <w:sz w:val="20"/>
                <w:szCs w:val="20"/>
              </w:rPr>
              <w:t>De pil</w:t>
            </w:r>
          </w:p>
          <w:p w:rsidR="00036265" w:rsidRDefault="00036265">
            <w:pPr>
              <w:rPr>
                <w:sz w:val="20"/>
                <w:szCs w:val="20"/>
              </w:rPr>
            </w:pPr>
          </w:p>
          <w:p w:rsidR="00036265" w:rsidRDefault="00036265">
            <w:pPr>
              <w:rPr>
                <w:sz w:val="20"/>
                <w:szCs w:val="20"/>
              </w:rPr>
            </w:pPr>
          </w:p>
          <w:p w:rsidR="00036265" w:rsidRPr="003717C4" w:rsidRDefault="00036265" w:rsidP="00036265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6A26B3" w:rsidRPr="003717C4" w:rsidRDefault="0003626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dagelijks ingenomen door de vrouw.</w:t>
            </w:r>
          </w:p>
        </w:tc>
        <w:tc>
          <w:tcPr>
            <w:tcW w:w="1850" w:type="dxa"/>
          </w:tcPr>
          <w:p w:rsidR="006A26B3" w:rsidRPr="003717C4" w:rsidRDefault="00395D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betrouwbaar</w:t>
            </w:r>
          </w:p>
        </w:tc>
        <w:tc>
          <w:tcPr>
            <w:tcW w:w="1807" w:type="dxa"/>
          </w:tcPr>
          <w:p w:rsidR="006A26B3" w:rsidRPr="003717C4" w:rsidRDefault="00395D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treedt geen ovulatie meer op, je kunt niet zwanger raken.</w:t>
            </w:r>
          </w:p>
        </w:tc>
        <w:tc>
          <w:tcPr>
            <w:tcW w:w="2627" w:type="dxa"/>
          </w:tcPr>
          <w:p w:rsidR="006A26B3" w:rsidRPr="003717C4" w:rsidRDefault="00395D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Bijwerkingen, geen bescherming tegen ziekteverwekkers(condoom gebruiken)</w:t>
            </w:r>
          </w:p>
        </w:tc>
      </w:tr>
      <w:tr w:rsidR="00036265" w:rsidRPr="003717C4" w:rsidTr="00036265">
        <w:trPr>
          <w:cantSplit/>
          <w:trHeight w:val="80"/>
        </w:trPr>
        <w:tc>
          <w:tcPr>
            <w:cnfStyle w:val="001000000000"/>
            <w:tcW w:w="1850" w:type="dxa"/>
          </w:tcPr>
          <w:p w:rsidR="00036265" w:rsidRDefault="00036265" w:rsidP="0003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prikpil</w:t>
            </w:r>
          </w:p>
          <w:p w:rsidR="00036265" w:rsidRPr="003717C4" w:rsidRDefault="00036265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036265" w:rsidRDefault="000362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vrouw krijgt om de drie maanden een prik met een hormoon dat de ovulatie remt.</w:t>
            </w:r>
          </w:p>
        </w:tc>
        <w:tc>
          <w:tcPr>
            <w:tcW w:w="1850" w:type="dxa"/>
          </w:tcPr>
          <w:p w:rsidR="00036265" w:rsidRDefault="000362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Betrouwbaar</w:t>
            </w:r>
          </w:p>
        </w:tc>
        <w:tc>
          <w:tcPr>
            <w:tcW w:w="1807" w:type="dxa"/>
          </w:tcPr>
          <w:p w:rsidR="00036265" w:rsidRDefault="000362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Hoeft niet dagelijks te worden ingenomen.</w:t>
            </w:r>
          </w:p>
        </w:tc>
        <w:tc>
          <w:tcPr>
            <w:tcW w:w="2627" w:type="dxa"/>
          </w:tcPr>
          <w:p w:rsidR="00036265" w:rsidRDefault="000362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Menstruatie neemt af en blijft soms geheel weg, wat een nadeel is voor vrouwen als ze zwanger willen worden.</w:t>
            </w:r>
          </w:p>
        </w:tc>
      </w:tr>
      <w:tr w:rsidR="00036265" w:rsidRPr="003717C4" w:rsidTr="00036265">
        <w:trPr>
          <w:cnfStyle w:val="000000100000"/>
          <w:cantSplit/>
          <w:trHeight w:val="80"/>
        </w:trPr>
        <w:tc>
          <w:tcPr>
            <w:cnfStyle w:val="001000000000"/>
            <w:tcW w:w="1850" w:type="dxa"/>
          </w:tcPr>
          <w:p w:rsidR="00036265" w:rsidRDefault="00036265" w:rsidP="0003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Zaaddodende middelen</w:t>
            </w:r>
          </w:p>
        </w:tc>
        <w:tc>
          <w:tcPr>
            <w:tcW w:w="2311" w:type="dxa"/>
          </w:tcPr>
          <w:p w:rsidR="00036265" w:rsidRDefault="0003626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verschillende vormen verkrijgbaar. Vormt een hindernis </w:t>
            </w:r>
            <w:r w:rsidR="003D5AB7">
              <w:rPr>
                <w:sz w:val="20"/>
                <w:szCs w:val="20"/>
              </w:rPr>
              <w:t>voor de zaadcellen en wordt aangebracht op de geslachtsdelen.</w:t>
            </w:r>
          </w:p>
        </w:tc>
        <w:tc>
          <w:tcPr>
            <w:tcW w:w="1850" w:type="dxa"/>
          </w:tcPr>
          <w:p w:rsidR="00036265" w:rsidRDefault="003D5AB7" w:rsidP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Onbetrouwbaar</w:t>
            </w:r>
          </w:p>
        </w:tc>
        <w:tc>
          <w:tcPr>
            <w:tcW w:w="1807" w:type="dxa"/>
          </w:tcPr>
          <w:p w:rsidR="00036265" w:rsidRDefault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prima als extra bescherming.</w:t>
            </w:r>
          </w:p>
        </w:tc>
        <w:tc>
          <w:tcPr>
            <w:tcW w:w="2627" w:type="dxa"/>
          </w:tcPr>
          <w:p w:rsidR="00036265" w:rsidRDefault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 op zwangerschap is nog  steeds vrij groot. Deze kan alleen gebruikt worden als extra bescherming.</w:t>
            </w:r>
          </w:p>
        </w:tc>
      </w:tr>
      <w:tr w:rsidR="003D5AB7" w:rsidRPr="003717C4" w:rsidTr="00036265">
        <w:trPr>
          <w:cantSplit/>
          <w:trHeight w:val="80"/>
        </w:trPr>
        <w:tc>
          <w:tcPr>
            <w:cnfStyle w:val="001000000000"/>
            <w:tcW w:w="1850" w:type="dxa"/>
          </w:tcPr>
          <w:p w:rsidR="003D5AB7" w:rsidRDefault="003D5AB7" w:rsidP="0003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Sterilisatie</w:t>
            </w:r>
          </w:p>
        </w:tc>
        <w:tc>
          <w:tcPr>
            <w:tcW w:w="2311" w:type="dxa"/>
          </w:tcPr>
          <w:p w:rsidR="003D5AB7" w:rsidRDefault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eileiders worden onderbroken bij de vrouw en bij de man worden de zaadleiders onderbroken.</w:t>
            </w:r>
          </w:p>
        </w:tc>
        <w:tc>
          <w:tcPr>
            <w:tcW w:w="1850" w:type="dxa"/>
          </w:tcPr>
          <w:p w:rsidR="003D5AB7" w:rsidRDefault="003D5AB7" w:rsidP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betrouwbaar</w:t>
            </w:r>
          </w:p>
        </w:tc>
        <w:tc>
          <w:tcPr>
            <w:tcW w:w="1807" w:type="dxa"/>
          </w:tcPr>
          <w:p w:rsidR="003D5AB7" w:rsidRDefault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seksuele functies gaan door. </w:t>
            </w:r>
          </w:p>
        </w:tc>
        <w:tc>
          <w:tcPr>
            <w:tcW w:w="2627" w:type="dxa"/>
          </w:tcPr>
          <w:p w:rsidR="003D5AB7" w:rsidRDefault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Soms kan iemand zich bedenken en alsnog een kind willen. Dan kan het gebeuren dat, dat niet meer lukt.</w:t>
            </w:r>
          </w:p>
        </w:tc>
      </w:tr>
      <w:tr w:rsidR="003D5AB7" w:rsidRPr="003717C4" w:rsidTr="00036265">
        <w:trPr>
          <w:cnfStyle w:val="000000100000"/>
          <w:cantSplit/>
          <w:trHeight w:val="80"/>
        </w:trPr>
        <w:tc>
          <w:tcPr>
            <w:cnfStyle w:val="001000000000"/>
            <w:tcW w:w="1850" w:type="dxa"/>
          </w:tcPr>
          <w:p w:rsidR="003D5AB7" w:rsidRDefault="003D5AB7" w:rsidP="0003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Pessarium</w:t>
            </w:r>
          </w:p>
        </w:tc>
        <w:tc>
          <w:tcPr>
            <w:tcW w:w="2311" w:type="dxa"/>
          </w:tcPr>
          <w:p w:rsidR="003D5AB7" w:rsidRDefault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voor de geslachtsgemeenschap in de vagina aangebracht zodat de baarmoeder bedekt wordt.</w:t>
            </w:r>
          </w:p>
        </w:tc>
        <w:tc>
          <w:tcPr>
            <w:tcW w:w="1850" w:type="dxa"/>
          </w:tcPr>
          <w:p w:rsidR="003D5AB7" w:rsidRDefault="003D5AB7" w:rsidP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Betrouwbaar in combinatie met een zaaddodend middel.</w:t>
            </w:r>
          </w:p>
        </w:tc>
        <w:tc>
          <w:tcPr>
            <w:tcW w:w="1807" w:type="dxa"/>
          </w:tcPr>
          <w:p w:rsidR="003D5AB7" w:rsidRDefault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condoom kan scheuren. Hier kan de penis niet bij.</w:t>
            </w:r>
          </w:p>
        </w:tc>
        <w:tc>
          <w:tcPr>
            <w:tcW w:w="2627" w:type="dxa"/>
          </w:tcPr>
          <w:p w:rsidR="003D5AB7" w:rsidRDefault="003D5AB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weet niet altijd wanneer je geslachtsgemeenschap krijgt.</w:t>
            </w:r>
          </w:p>
        </w:tc>
      </w:tr>
      <w:tr w:rsidR="003D5AB7" w:rsidRPr="003717C4" w:rsidTr="00036265">
        <w:trPr>
          <w:cantSplit/>
          <w:trHeight w:val="80"/>
        </w:trPr>
        <w:tc>
          <w:tcPr>
            <w:cnfStyle w:val="001000000000"/>
            <w:tcW w:w="1850" w:type="dxa"/>
          </w:tcPr>
          <w:p w:rsidR="003D5AB7" w:rsidRDefault="003D5AB7" w:rsidP="0003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Spiraaltje</w:t>
            </w:r>
          </w:p>
        </w:tc>
        <w:tc>
          <w:tcPr>
            <w:tcW w:w="2311" w:type="dxa"/>
          </w:tcPr>
          <w:p w:rsidR="003D5AB7" w:rsidRDefault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buigzaam plastic voorwerpje dat met koperdraad is omwikkeld wordt door een arts in de baarmoeder aangebracht.</w:t>
            </w:r>
          </w:p>
        </w:tc>
        <w:tc>
          <w:tcPr>
            <w:tcW w:w="1850" w:type="dxa"/>
          </w:tcPr>
          <w:p w:rsidR="003D5AB7" w:rsidRDefault="003D5AB7" w:rsidP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Betrouwbaar.</w:t>
            </w:r>
          </w:p>
        </w:tc>
        <w:tc>
          <w:tcPr>
            <w:tcW w:w="1807" w:type="dxa"/>
          </w:tcPr>
          <w:p w:rsidR="003D5AB7" w:rsidRDefault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Makkelijk in gebruik, omdat er niets kan worden vergeten.</w:t>
            </w:r>
            <w:r w:rsidR="009507BB">
              <w:rPr>
                <w:sz w:val="20"/>
                <w:szCs w:val="20"/>
              </w:rPr>
              <w:t xml:space="preserve"> Kan minstens vijf jaar blijven zitten.</w:t>
            </w:r>
          </w:p>
        </w:tc>
        <w:tc>
          <w:tcPr>
            <w:tcW w:w="2627" w:type="dxa"/>
          </w:tcPr>
          <w:p w:rsidR="003D5AB7" w:rsidRDefault="003D5AB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het begin kunnen </w:t>
            </w:r>
            <w:proofErr w:type="spellStart"/>
            <w:r w:rsidR="009507BB">
              <w:rPr>
                <w:sz w:val="20"/>
                <w:szCs w:val="20"/>
              </w:rPr>
              <w:t>menstruaties</w:t>
            </w:r>
            <w:proofErr w:type="spellEnd"/>
            <w:r>
              <w:rPr>
                <w:sz w:val="20"/>
                <w:szCs w:val="20"/>
              </w:rPr>
              <w:t xml:space="preserve"> wat heviger </w:t>
            </w:r>
            <w:r w:rsidR="009507BB">
              <w:rPr>
                <w:sz w:val="20"/>
                <w:szCs w:val="20"/>
              </w:rPr>
              <w:t>worden en gepaard gaan met buikkrampen.</w:t>
            </w:r>
          </w:p>
        </w:tc>
      </w:tr>
      <w:tr w:rsidR="009507BB" w:rsidRPr="003717C4" w:rsidTr="00036265">
        <w:trPr>
          <w:cnfStyle w:val="000000100000"/>
          <w:cantSplit/>
          <w:trHeight w:val="80"/>
        </w:trPr>
        <w:tc>
          <w:tcPr>
            <w:cnfStyle w:val="001000000000"/>
            <w:tcW w:w="1850" w:type="dxa"/>
          </w:tcPr>
          <w:p w:rsidR="009507BB" w:rsidRDefault="009507BB" w:rsidP="00036265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9507BB" w:rsidRDefault="009507B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9507BB" w:rsidRDefault="009507BB" w:rsidP="003D5AB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9507BB" w:rsidRDefault="009507B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9507BB" w:rsidRDefault="009507BB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481A98" w:rsidRDefault="00481A98"/>
    <w:p w:rsidR="00395D5D" w:rsidRDefault="00395D5D"/>
    <w:sectPr w:rsidR="00395D5D" w:rsidSect="0048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6A26B3"/>
    <w:rsid w:val="00036265"/>
    <w:rsid w:val="003032A5"/>
    <w:rsid w:val="003717C4"/>
    <w:rsid w:val="00395D5D"/>
    <w:rsid w:val="003D5AB7"/>
    <w:rsid w:val="00434924"/>
    <w:rsid w:val="00481A98"/>
    <w:rsid w:val="006A26B3"/>
    <w:rsid w:val="006D0731"/>
    <w:rsid w:val="009507BB"/>
    <w:rsid w:val="00F4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4">
    <w:name w:val="Light Shading Accent 4"/>
    <w:basedOn w:val="Standaardtabel"/>
    <w:uiPriority w:val="60"/>
    <w:rsid w:val="006A26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A26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en suus</dc:creator>
  <cp:lastModifiedBy>ngoye</cp:lastModifiedBy>
  <cp:revision>3</cp:revision>
  <dcterms:created xsi:type="dcterms:W3CDTF">2013-06-03T14:31:00Z</dcterms:created>
  <dcterms:modified xsi:type="dcterms:W3CDTF">2013-06-20T15:01:00Z</dcterms:modified>
</cp:coreProperties>
</file>